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5" w:rsidRPr="006B6838" w:rsidRDefault="00F74325" w:rsidP="00F74325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r w:rsidRPr="006B6838">
        <w:rPr>
          <w:b/>
          <w:noProof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7pt;margin-top:-3.85pt;width:139.45pt;height:42.45pt;z-index:-251656192;visibility:visible;mso-wrap-distance-left:5pt;mso-wrap-distance-right:172.3pt;mso-wrap-distance-bottom:72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vH5gEAALYDAAAOAAAAZHJzL2Uyb0RvYy54bWysU9tu2zAMfR+wfxD0vtjO0HUz4hRdiwwD&#10;ugvQ7gMYWY6F2aJGKbGzrx8lx2m3vhV7EWiKOjznkF5djX0nDpq8QVvJYpFLoa3C2thdJX88bN68&#10;l8IHsDV0aHUlj9rLq/XrV6vBlXqJLXa1JsEg1peDq2QbgiuzzKtW9+AX6LTlywaph8CftMtqgoHR&#10;+y5b5vm7bECqHaHS3nP2drqU64TfNFqFb03jdRBdJZlbSCelcxvPbL2CckfgWqNONOAFLHowlpue&#10;oW4hgNiTeQbVG0XosQkLhX2GTWOUThpYTZH/o+a+BaeTFjbHu7NN/v/Bqq+H7yRMzbOTwkLPI3rQ&#10;YxAfcRTL6M7gfMlF947LwsjpWBmVeneH6qcXFm9asDt9TYRDq6FmdkV8mT15OuH4CLIdvmDNbWAf&#10;MAGNDfURkM0QjM5TOp4nE6mo2PLyssiLCykU3128/VBwHFtAOb925MMnjb2IQSWJJ5/Q4XDnw1Q6&#10;l8RmFjem6zgPZWf/SjBmzCT2kfBEPYzbkaujpC3WR9ZBOC0TLz8HLdJvKQZepEr6X3sgLUX32bIX&#10;cevmgOZgOwdgFT+tZJBiCm/CtJ17R2bXMvLs9jX7tTFJyiOLE09ejmTGaZHj9j39TlWPv9v6DwAA&#10;AP//AwBQSwMEFAAGAAgAAAAhACq4/E7dAAAACAEAAA8AAABkcnMvZG93bnJldi54bWxMjzFPwzAU&#10;hHck/oP1kFhQ6ySgpknjVAjBwkZhYXPj1yTCfo5iNwn99TwmGE93uvuu2i/OignH0HtSkK4TEEiN&#10;Nz21Cj7eX1ZbECFqMtp6QgXfGGBfX19VujR+pjecDrEVXEKh1Aq6GIdSytB06HRY+wGJvZMfnY4s&#10;x1aaUc9c7qzMkmQjne6JFzo94FOHzdfh7BRslufh7rXAbL40dqLPS5pGTJW6vVkedyAiLvEvDL/4&#10;jA41Mx39mUwQlnXxwEkFqzwHwX5WbO9BHBXkeQayruT/A/UPAAAA//8DAFBLAQItABQABgAIAAAA&#10;IQC2gziS/gAAAOEBAAATAAAAAAAAAAAAAAAAAAAAAABbQ29udGVudF9UeXBlc10ueG1sUEsBAi0A&#10;FAAGAAgAAAAhADj9If/WAAAAlAEAAAsAAAAAAAAAAAAAAAAALwEAAF9yZWxzLy5yZWxzUEsBAi0A&#10;FAAGAAgAAAAhANwUa8fmAQAAtgMAAA4AAAAAAAAAAAAAAAAALgIAAGRycy9lMm9Eb2MueG1sUEsB&#10;Ai0AFAAGAAgAAAAhACq4/E7dAAAACAEAAA8AAAAAAAAAAAAAAAAAQAQAAGRycy9kb3ducmV2Lnht&#10;bFBLBQYAAAAABAAEAPMAAABKBQAAAAA=&#10;" filled="f" stroked="f">
            <v:textbox style="mso-next-textbox:#_x0000_s1028;mso-fit-shape-to-text:t" inset="0,0,0,0">
              <w:txbxContent>
                <w:p w:rsidR="00F74325" w:rsidRPr="006B6838" w:rsidRDefault="00F74325" w:rsidP="00F74325">
                  <w:pPr>
                    <w:pStyle w:val="4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Приложение 2</w:t>
                  </w:r>
                </w:p>
                <w:p w:rsidR="00F74325" w:rsidRPr="006B6838" w:rsidRDefault="00F74325" w:rsidP="00F74325">
                  <w:pPr>
                    <w:pStyle w:val="4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 w:rsidRPr="006B6838">
                    <w:rPr>
                      <w:b w:val="0"/>
                      <w:sz w:val="24"/>
                      <w:szCs w:val="24"/>
                    </w:rPr>
                    <w:t>к приказу главного врача</w:t>
                  </w:r>
                </w:p>
                <w:p w:rsidR="00F74325" w:rsidRPr="006B6838" w:rsidRDefault="00F74325" w:rsidP="00F74325">
                  <w:pPr>
                    <w:pStyle w:val="4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 w:rsidRPr="006B6838">
                    <w:rPr>
                      <w:b w:val="0"/>
                      <w:sz w:val="24"/>
                      <w:szCs w:val="24"/>
                    </w:rPr>
                    <w:t xml:space="preserve">от «09» января 2020 г. № </w:t>
                  </w:r>
                </w:p>
              </w:txbxContent>
            </v:textbox>
            <w10:wrap type="square" side="right" anchorx="margin"/>
          </v:shape>
        </w:pict>
      </w:r>
      <w:r w:rsidRPr="006B6838">
        <w:rPr>
          <w:b/>
          <w:sz w:val="24"/>
          <w:szCs w:val="24"/>
        </w:rPr>
        <w:t>«Утверждаю»</w:t>
      </w:r>
    </w:p>
    <w:p w:rsidR="00F74325" w:rsidRPr="006B6838" w:rsidRDefault="00F74325" w:rsidP="00F74325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6B6838">
        <w:rPr>
          <w:sz w:val="24"/>
          <w:szCs w:val="24"/>
        </w:rPr>
        <w:t xml:space="preserve">Главный врач ГБУЗ РМ </w:t>
      </w:r>
    </w:p>
    <w:p w:rsidR="00F74325" w:rsidRDefault="00F74325" w:rsidP="00F74325">
      <w:pPr>
        <w:pStyle w:val="22"/>
        <w:shd w:val="clear" w:color="auto" w:fill="auto"/>
        <w:tabs>
          <w:tab w:val="left" w:leader="underscore" w:pos="1488"/>
        </w:tabs>
        <w:spacing w:after="0" w:line="240" w:lineRule="auto"/>
        <w:jc w:val="both"/>
        <w:rPr>
          <w:sz w:val="24"/>
          <w:szCs w:val="24"/>
        </w:rPr>
      </w:pPr>
      <w:r w:rsidRPr="006B6838">
        <w:rPr>
          <w:sz w:val="24"/>
          <w:szCs w:val="24"/>
        </w:rPr>
        <w:tab/>
        <w:t xml:space="preserve">Р.Р. </w:t>
      </w:r>
      <w:proofErr w:type="spellStart"/>
      <w:r w:rsidRPr="006B6838">
        <w:rPr>
          <w:sz w:val="24"/>
          <w:szCs w:val="24"/>
        </w:rPr>
        <w:t>Аширов</w:t>
      </w:r>
      <w:proofErr w:type="spellEnd"/>
      <w:r w:rsidRPr="006B6838">
        <w:rPr>
          <w:sz w:val="24"/>
          <w:szCs w:val="24"/>
        </w:rPr>
        <w:t xml:space="preserve"> </w:t>
      </w:r>
    </w:p>
    <w:p w:rsidR="003A67BB" w:rsidRDefault="00621265" w:rsidP="00F74325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621265">
        <w:pict>
          <v:shape id="Text Box 2" o:spid="_x0000_s1026" type="#_x0000_t202" style="position:absolute;margin-left:9.7pt;margin-top:-3.85pt;width:139.45pt;height:14.25pt;z-index:-251658752;visibility:visible;mso-wrap-distance-left:5pt;mso-wrap-distance-right:172.3pt;mso-wrap-distance-bottom:72.75pt;mso-position-horizontal-relative:margin" filled="f" stroked="f">
            <v:textbox style="mso-next-textbox:#Text Box 2;mso-fit-shape-to-text:t" inset="0,0,0,0">
              <w:txbxContent>
                <w:p w:rsidR="003A67BB" w:rsidRDefault="003A67BB" w:rsidP="003A67BB">
                  <w:pPr>
                    <w:pStyle w:val="4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r w:rsidR="003A67BB">
        <w:rPr>
          <w:sz w:val="24"/>
          <w:szCs w:val="24"/>
        </w:rPr>
        <w:t xml:space="preserve"> </w:t>
      </w:r>
    </w:p>
    <w:p w:rsidR="00F74325" w:rsidRDefault="00F74325" w:rsidP="003A67BB">
      <w:pPr>
        <w:spacing w:before="167" w:after="167" w:line="335" w:lineRule="atLeast"/>
        <w:ind w:firstLine="234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74325" w:rsidRDefault="00F74325" w:rsidP="003A67BB">
      <w:pPr>
        <w:spacing w:before="167" w:after="167" w:line="335" w:lineRule="atLeast"/>
        <w:ind w:firstLine="234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F0B69" w:rsidRDefault="003A67BB" w:rsidP="003A67BB">
      <w:pPr>
        <w:spacing w:before="167" w:after="167" w:line="335" w:lineRule="atLeast"/>
        <w:ind w:firstLine="234"/>
        <w:jc w:val="right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F0B69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65539A" w:rsidRPr="00A821CF" w:rsidRDefault="0065539A" w:rsidP="0065539A">
      <w:pPr>
        <w:spacing w:before="167" w:after="167" w:line="335" w:lineRule="atLeast"/>
        <w:ind w:firstLine="234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821CF">
        <w:rPr>
          <w:rFonts w:eastAsia="Times New Roman" w:cs="Times New Roman"/>
          <w:b/>
          <w:bCs/>
          <w:color w:val="000000"/>
          <w:szCs w:val="28"/>
          <w:lang w:eastAsia="ru-RU"/>
        </w:rPr>
        <w:t>График госпитализаций в отдел</w:t>
      </w:r>
      <w:r w:rsidRPr="00A821CF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A821CF">
        <w:rPr>
          <w:rFonts w:eastAsia="Times New Roman" w:cs="Times New Roman"/>
          <w:b/>
          <w:bCs/>
          <w:color w:val="000000"/>
          <w:szCs w:val="28"/>
          <w:lang w:eastAsia="ru-RU"/>
        </w:rPr>
        <w:t>ние медицинской реабилитации пациентов с нарушением функций центральной п</w:t>
      </w:r>
      <w:r w:rsidRPr="00A821CF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A821CF">
        <w:rPr>
          <w:rFonts w:eastAsia="Times New Roman" w:cs="Times New Roman"/>
          <w:b/>
          <w:bCs/>
          <w:color w:val="000000"/>
          <w:szCs w:val="28"/>
          <w:lang w:eastAsia="ru-RU"/>
        </w:rPr>
        <w:t>риферической нервной системы и опорно-двигательного аппарата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60"/>
        <w:gridCol w:w="3197"/>
      </w:tblGrid>
      <w:tr w:rsidR="0065539A" w:rsidRPr="00A821CF" w:rsidTr="00B17B4B">
        <w:trPr>
          <w:trHeight w:val="475"/>
        </w:trPr>
        <w:tc>
          <w:tcPr>
            <w:tcW w:w="0" w:type="auto"/>
            <w:hideMark/>
          </w:tcPr>
          <w:p w:rsidR="0065539A" w:rsidRPr="00A821CF" w:rsidRDefault="0065539A" w:rsidP="0065539A">
            <w:pPr>
              <w:spacing w:before="167" w:after="167" w:line="335" w:lineRule="atLeast"/>
              <w:ind w:firstLine="234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821C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Наименование медицинских организаций</w:t>
            </w:r>
          </w:p>
        </w:tc>
        <w:tc>
          <w:tcPr>
            <w:tcW w:w="3197" w:type="dxa"/>
            <w:hideMark/>
          </w:tcPr>
          <w:p w:rsidR="0065539A" w:rsidRPr="00A821CF" w:rsidRDefault="0065539A" w:rsidP="0065539A">
            <w:pPr>
              <w:spacing w:before="167" w:after="167" w:line="335" w:lineRule="atLeast"/>
              <w:ind w:firstLine="234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821C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Дни недели месяца</w:t>
            </w:r>
          </w:p>
        </w:tc>
      </w:tr>
      <w:tr w:rsidR="0065539A" w:rsidRPr="00A821CF" w:rsidTr="00B17B4B">
        <w:trPr>
          <w:trHeight w:val="697"/>
        </w:trPr>
        <w:tc>
          <w:tcPr>
            <w:tcW w:w="0" w:type="auto"/>
            <w:hideMark/>
          </w:tcPr>
          <w:p w:rsidR="0065539A" w:rsidRPr="00A821CF" w:rsidRDefault="00621265" w:rsidP="008F5378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5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"Краснослободская </w:t>
              </w:r>
            </w:hyperlink>
            <w:hyperlink r:id="rId6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межрайонная больница"</w:t>
              </w:r>
            </w:hyperlink>
          </w:p>
          <w:p w:rsidR="008F5378" w:rsidRPr="00A821CF" w:rsidRDefault="008F5378" w:rsidP="008F5378">
            <w:pPr>
              <w:spacing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B17B4B" w:rsidRPr="00A821CF" w:rsidRDefault="00B17B4B" w:rsidP="00B17B4B">
            <w:pPr>
              <w:spacing w:before="167" w:after="167"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 среда еженедельно</w:t>
            </w:r>
          </w:p>
        </w:tc>
        <w:bookmarkStart w:id="0" w:name="_GoBack"/>
        <w:bookmarkEnd w:id="0"/>
      </w:tr>
      <w:tr w:rsidR="0065539A" w:rsidRPr="00A821CF" w:rsidTr="00B17B4B">
        <w:trPr>
          <w:trHeight w:val="708"/>
        </w:trPr>
        <w:tc>
          <w:tcPr>
            <w:tcW w:w="0" w:type="auto"/>
            <w:hideMark/>
          </w:tcPr>
          <w:p w:rsidR="0065539A" w:rsidRPr="00A821CF" w:rsidRDefault="00621265" w:rsidP="008F5378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7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"Комсомольская </w:t>
              </w:r>
            </w:hyperlink>
            <w:hyperlink r:id="rId8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межрайонная больница"</w:t>
              </w:r>
            </w:hyperlink>
          </w:p>
          <w:p w:rsidR="008F5378" w:rsidRPr="00A821CF" w:rsidRDefault="008F5378" w:rsidP="008F5378">
            <w:pPr>
              <w:spacing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7" w:type="dxa"/>
            <w:hideMark/>
          </w:tcPr>
          <w:p w:rsidR="0065539A" w:rsidRPr="00A821CF" w:rsidRDefault="00B17B4B" w:rsidP="008F5378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</w:t>
            </w:r>
            <w:r w:rsidR="0065539A" w:rsidRPr="00A821C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четверг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еженедельно</w:t>
            </w:r>
          </w:p>
        </w:tc>
      </w:tr>
      <w:tr w:rsidR="0065539A" w:rsidRPr="00A821CF" w:rsidTr="00B17B4B">
        <w:trPr>
          <w:trHeight w:val="708"/>
        </w:trPr>
        <w:tc>
          <w:tcPr>
            <w:tcW w:w="0" w:type="auto"/>
            <w:hideMark/>
          </w:tcPr>
          <w:p w:rsidR="0065539A" w:rsidRPr="00A821CF" w:rsidRDefault="00621265" w:rsidP="008F5378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9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"Республиканская </w:t>
              </w:r>
            </w:hyperlink>
            <w:hyperlink r:id="rId10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клиническая больница № 4"</w:t>
              </w:r>
            </w:hyperlink>
          </w:p>
          <w:p w:rsidR="008F5378" w:rsidRPr="00A821CF" w:rsidRDefault="00B17B4B" w:rsidP="008F5378">
            <w:pPr>
              <w:spacing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Региональный сосудистый центр</w:t>
            </w:r>
          </w:p>
        </w:tc>
        <w:tc>
          <w:tcPr>
            <w:tcW w:w="3197" w:type="dxa"/>
            <w:hideMark/>
          </w:tcPr>
          <w:p w:rsidR="0065539A" w:rsidRPr="00A821CF" w:rsidRDefault="00B17B4B" w:rsidP="008F5378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</w:t>
            </w:r>
            <w:r w:rsidRPr="00A821C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четверг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еженедельно</w:t>
            </w:r>
          </w:p>
        </w:tc>
      </w:tr>
      <w:tr w:rsidR="0065539A" w:rsidRPr="00A821CF" w:rsidTr="00B17B4B">
        <w:trPr>
          <w:trHeight w:val="708"/>
        </w:trPr>
        <w:tc>
          <w:tcPr>
            <w:tcW w:w="0" w:type="auto"/>
            <w:hideMark/>
          </w:tcPr>
          <w:p w:rsidR="0065539A" w:rsidRPr="00A821CF" w:rsidRDefault="00621265" w:rsidP="008F5378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11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"Республиканская </w:t>
              </w:r>
            </w:hyperlink>
            <w:hyperlink r:id="rId12" w:history="1">
              <w:r w:rsidR="00B73C58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клиническая больница им С.В.Каткова</w:t>
              </w:r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"</w:t>
              </w:r>
            </w:hyperlink>
          </w:p>
          <w:p w:rsidR="008F5378" w:rsidRPr="00A821CF" w:rsidRDefault="0032623B" w:rsidP="008F5378">
            <w:pPr>
              <w:spacing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Отделение неврологии</w:t>
            </w:r>
          </w:p>
        </w:tc>
        <w:tc>
          <w:tcPr>
            <w:tcW w:w="3197" w:type="dxa"/>
            <w:hideMark/>
          </w:tcPr>
          <w:p w:rsidR="0065539A" w:rsidRPr="00A821CF" w:rsidRDefault="00B17B4B" w:rsidP="008F5378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 среда еженедельно</w:t>
            </w:r>
          </w:p>
        </w:tc>
      </w:tr>
      <w:tr w:rsidR="0065539A" w:rsidRPr="00A821CF" w:rsidTr="00B17B4B">
        <w:trPr>
          <w:trHeight w:val="708"/>
        </w:trPr>
        <w:tc>
          <w:tcPr>
            <w:tcW w:w="0" w:type="auto"/>
            <w:hideMark/>
          </w:tcPr>
          <w:p w:rsidR="008F5378" w:rsidRPr="00B17B4B" w:rsidRDefault="00B17B4B" w:rsidP="00B17B4B">
            <w:pPr>
              <w:spacing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B17B4B">
              <w:rPr>
                <w:rFonts w:eastAsia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ГБУЗ РМ «Рузаевская межрайонная больница»</w:t>
            </w:r>
          </w:p>
        </w:tc>
        <w:tc>
          <w:tcPr>
            <w:tcW w:w="3197" w:type="dxa"/>
            <w:hideMark/>
          </w:tcPr>
          <w:p w:rsidR="0065539A" w:rsidRPr="00A821CF" w:rsidRDefault="00B17B4B" w:rsidP="008F5378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 вторник еженедельно</w:t>
            </w:r>
          </w:p>
        </w:tc>
      </w:tr>
      <w:tr w:rsidR="0065539A" w:rsidRPr="00A821CF" w:rsidTr="00B17B4B">
        <w:trPr>
          <w:trHeight w:val="465"/>
        </w:trPr>
        <w:tc>
          <w:tcPr>
            <w:tcW w:w="0" w:type="auto"/>
            <w:hideMark/>
          </w:tcPr>
          <w:p w:rsidR="0065539A" w:rsidRPr="00A821CF" w:rsidRDefault="00621265" w:rsidP="008F5378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13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«Мордовская республиканская </w:t>
              </w:r>
            </w:hyperlink>
            <w:r w:rsidR="00B73C58">
              <w:rPr>
                <w:rFonts w:eastAsia="Times New Roman" w:cs="Times New Roman"/>
                <w:color w:val="000000"/>
                <w:sz w:val="23"/>
                <w:u w:val="single"/>
                <w:lang w:eastAsia="ru-RU"/>
              </w:rPr>
              <w:t xml:space="preserve">центральная </w:t>
            </w:r>
            <w:hyperlink r:id="rId14" w:history="1"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клиническая больн</w:t>
              </w:r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и</w:t>
              </w:r>
              <w:r w:rsidR="0065539A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ца»</w:t>
              </w:r>
            </w:hyperlink>
          </w:p>
          <w:p w:rsidR="008F5378" w:rsidRPr="00A821CF" w:rsidRDefault="00B17B4B" w:rsidP="008F5378">
            <w:pPr>
              <w:spacing w:line="335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Отделение неврологии</w:t>
            </w:r>
          </w:p>
        </w:tc>
        <w:tc>
          <w:tcPr>
            <w:tcW w:w="3197" w:type="dxa"/>
            <w:hideMark/>
          </w:tcPr>
          <w:p w:rsidR="0065539A" w:rsidRPr="00A821CF" w:rsidRDefault="00B17B4B" w:rsidP="008F5378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 вторник еженедельно</w:t>
            </w:r>
          </w:p>
        </w:tc>
      </w:tr>
      <w:tr w:rsidR="0032623B" w:rsidRPr="00A821CF" w:rsidTr="00B17B4B">
        <w:trPr>
          <w:trHeight w:val="465"/>
        </w:trPr>
        <w:tc>
          <w:tcPr>
            <w:tcW w:w="0" w:type="auto"/>
          </w:tcPr>
          <w:p w:rsidR="0032623B" w:rsidRPr="00A821CF" w:rsidRDefault="00621265" w:rsidP="0032623B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15" w:history="1">
              <w:r w:rsidR="0032623B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«Мордовская республиканская </w:t>
              </w:r>
            </w:hyperlink>
            <w:r w:rsidR="0032623B">
              <w:rPr>
                <w:rFonts w:eastAsia="Times New Roman" w:cs="Times New Roman"/>
                <w:color w:val="000000"/>
                <w:sz w:val="23"/>
                <w:u w:val="single"/>
                <w:lang w:eastAsia="ru-RU"/>
              </w:rPr>
              <w:t xml:space="preserve">центральная </w:t>
            </w:r>
            <w:hyperlink r:id="rId16" w:history="1">
              <w:r w:rsidR="0032623B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клиническая больн</w:t>
              </w:r>
              <w:r w:rsidR="0032623B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и</w:t>
              </w:r>
              <w:r w:rsidR="0032623B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ца»</w:t>
              </w:r>
            </w:hyperlink>
          </w:p>
          <w:p w:rsidR="0032623B" w:rsidRDefault="0032623B" w:rsidP="008F5378">
            <w:pPr>
              <w:spacing w:line="335" w:lineRule="atLeast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Отделение нейрохирургическое</w:t>
            </w:r>
          </w:p>
        </w:tc>
        <w:tc>
          <w:tcPr>
            <w:tcW w:w="3197" w:type="dxa"/>
          </w:tcPr>
          <w:p w:rsidR="0032623B" w:rsidRDefault="0032623B" w:rsidP="0032623B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 в 2 недели вторник</w:t>
            </w:r>
          </w:p>
        </w:tc>
      </w:tr>
      <w:tr w:rsidR="0032623B" w:rsidRPr="00A821CF" w:rsidTr="00B17B4B">
        <w:trPr>
          <w:trHeight w:val="465"/>
        </w:trPr>
        <w:tc>
          <w:tcPr>
            <w:tcW w:w="0" w:type="auto"/>
          </w:tcPr>
          <w:p w:rsidR="0032623B" w:rsidRPr="00A821CF" w:rsidRDefault="00621265" w:rsidP="0032623B">
            <w:pPr>
              <w:spacing w:line="335" w:lineRule="atLeast"/>
              <w:jc w:val="both"/>
              <w:textAlignment w:val="baseline"/>
              <w:rPr>
                <w:rFonts w:cs="Times New Roman"/>
              </w:rPr>
            </w:pPr>
            <w:hyperlink r:id="rId17" w:history="1">
              <w:r w:rsidR="0032623B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ГБУЗ РМ "Республиканская </w:t>
              </w:r>
            </w:hyperlink>
            <w:hyperlink r:id="rId18" w:history="1">
              <w:r w:rsidR="0032623B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клиническая больница им С.В.Каткова</w:t>
              </w:r>
              <w:r w:rsidR="0032623B" w:rsidRPr="00A821CF">
                <w:rPr>
                  <w:rFonts w:eastAsia="Times New Roman" w:cs="Times New Roman"/>
                  <w:color w:val="000000"/>
                  <w:sz w:val="23"/>
                  <w:u w:val="single"/>
                  <w:lang w:eastAsia="ru-RU"/>
                </w:rPr>
                <w:t>"</w:t>
              </w:r>
            </w:hyperlink>
          </w:p>
          <w:p w:rsidR="0032623B" w:rsidRDefault="0032623B" w:rsidP="0032623B">
            <w:pPr>
              <w:spacing w:line="335" w:lineRule="atLeast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Отделение нейрохирургическое</w:t>
            </w:r>
          </w:p>
        </w:tc>
        <w:tc>
          <w:tcPr>
            <w:tcW w:w="3197" w:type="dxa"/>
          </w:tcPr>
          <w:p w:rsidR="0032623B" w:rsidRDefault="0032623B" w:rsidP="0032623B">
            <w:pPr>
              <w:spacing w:before="167" w:after="167" w:line="335" w:lineRule="atLeast"/>
              <w:ind w:firstLine="31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место в 2 недели четверг</w:t>
            </w:r>
          </w:p>
        </w:tc>
      </w:tr>
    </w:tbl>
    <w:p w:rsidR="00B73C58" w:rsidRDefault="00B73C58" w:rsidP="00B73C58">
      <w:pPr>
        <w:ind w:firstLine="567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3B8C" w:rsidRDefault="00B73C58" w:rsidP="00BA3B8C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A436F9">
        <w:rPr>
          <w:rFonts w:eastAsia="Times New Roman" w:cs="Times New Roman"/>
          <w:bCs/>
          <w:color w:val="000000"/>
          <w:szCs w:val="28"/>
          <w:lang w:eastAsia="ru-RU"/>
        </w:rPr>
        <w:t>Ветераны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боевых дейст</w:t>
      </w:r>
      <w:r w:rsidR="00BA3B8C">
        <w:rPr>
          <w:rFonts w:eastAsia="Times New Roman" w:cs="Times New Roman"/>
          <w:bCs/>
          <w:color w:val="000000"/>
          <w:szCs w:val="28"/>
          <w:lang w:eastAsia="ru-RU"/>
        </w:rPr>
        <w:t xml:space="preserve">вий, ликвидаторы аварии на ЧАЭС </w:t>
      </w:r>
      <w:r w:rsidR="00BA3B8C" w:rsidRPr="00BA3B8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A3B8C">
        <w:rPr>
          <w:rFonts w:eastAsia="Times New Roman" w:cs="Times New Roman"/>
          <w:bCs/>
          <w:color w:val="000000"/>
          <w:szCs w:val="28"/>
          <w:lang w:eastAsia="ru-RU"/>
        </w:rPr>
        <w:t>госпитализируются по соглас</w:t>
      </w:r>
      <w:r w:rsidR="00BA3B8C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BA3B8C">
        <w:rPr>
          <w:rFonts w:eastAsia="Times New Roman" w:cs="Times New Roman"/>
          <w:bCs/>
          <w:color w:val="000000"/>
          <w:szCs w:val="28"/>
          <w:lang w:eastAsia="ru-RU"/>
        </w:rPr>
        <w:t xml:space="preserve">ванию с заведующей отделением  по телефону 8(8342) 35-14-94.  </w:t>
      </w:r>
    </w:p>
    <w:p w:rsidR="00BA3B8C" w:rsidRPr="00A436F9" w:rsidRDefault="00BA3B8C" w:rsidP="00BA3B8C">
      <w:pPr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Пациенты, нуждающиеся во втором этапе медицинской реабилитации, после перенесенных инсультов, травм центральной и периферической нервной системы госпитализируются п</w:t>
      </w: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0418C3">
        <w:rPr>
          <w:rFonts w:eastAsia="Times New Roman" w:cs="Times New Roman"/>
          <w:bCs/>
          <w:color w:val="000000"/>
          <w:szCs w:val="28"/>
          <w:lang w:eastAsia="ru-RU"/>
        </w:rPr>
        <w:t>сле проведения телемедицинской консультации.</w:t>
      </w:r>
    </w:p>
    <w:p w:rsidR="0065539A" w:rsidRPr="00A821CF" w:rsidRDefault="0065539A" w:rsidP="0065539A">
      <w:pPr>
        <w:spacing w:before="167" w:after="167" w:line="335" w:lineRule="atLeast"/>
        <w:ind w:firstLine="234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</w:p>
    <w:sectPr w:rsidR="0065539A" w:rsidRPr="00A821CF" w:rsidSect="008F0B69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/>
  <w:rsids>
    <w:rsidRoot w:val="0065539A"/>
    <w:rsid w:val="00023C86"/>
    <w:rsid w:val="000418C3"/>
    <w:rsid w:val="00062D68"/>
    <w:rsid w:val="000A701A"/>
    <w:rsid w:val="000B5901"/>
    <w:rsid w:val="000F4255"/>
    <w:rsid w:val="001159A5"/>
    <w:rsid w:val="00140665"/>
    <w:rsid w:val="00144D09"/>
    <w:rsid w:val="001C56B8"/>
    <w:rsid w:val="001C6C6D"/>
    <w:rsid w:val="002504BE"/>
    <w:rsid w:val="0025104E"/>
    <w:rsid w:val="002974C8"/>
    <w:rsid w:val="00297AD8"/>
    <w:rsid w:val="002B37B2"/>
    <w:rsid w:val="002C31D8"/>
    <w:rsid w:val="003175DB"/>
    <w:rsid w:val="0032623B"/>
    <w:rsid w:val="00371D86"/>
    <w:rsid w:val="00374737"/>
    <w:rsid w:val="00397BE6"/>
    <w:rsid w:val="003A67BB"/>
    <w:rsid w:val="003B2BD5"/>
    <w:rsid w:val="004109E0"/>
    <w:rsid w:val="00420BAA"/>
    <w:rsid w:val="004D01D8"/>
    <w:rsid w:val="004D457E"/>
    <w:rsid w:val="004E1B6E"/>
    <w:rsid w:val="005A4637"/>
    <w:rsid w:val="005B48B9"/>
    <w:rsid w:val="005B4990"/>
    <w:rsid w:val="005C14CB"/>
    <w:rsid w:val="005D2746"/>
    <w:rsid w:val="005F64AE"/>
    <w:rsid w:val="00621265"/>
    <w:rsid w:val="00637757"/>
    <w:rsid w:val="0065539A"/>
    <w:rsid w:val="006743AF"/>
    <w:rsid w:val="006914C9"/>
    <w:rsid w:val="006C0160"/>
    <w:rsid w:val="00782156"/>
    <w:rsid w:val="007B75C5"/>
    <w:rsid w:val="007C6265"/>
    <w:rsid w:val="007F1B6F"/>
    <w:rsid w:val="007F1F85"/>
    <w:rsid w:val="007F3A11"/>
    <w:rsid w:val="00870F13"/>
    <w:rsid w:val="00873B0E"/>
    <w:rsid w:val="00892F6A"/>
    <w:rsid w:val="008A35BD"/>
    <w:rsid w:val="008C1DBC"/>
    <w:rsid w:val="008F0B69"/>
    <w:rsid w:val="008F5378"/>
    <w:rsid w:val="00952C9B"/>
    <w:rsid w:val="00973103"/>
    <w:rsid w:val="00995C58"/>
    <w:rsid w:val="00A12868"/>
    <w:rsid w:val="00A41E77"/>
    <w:rsid w:val="00A436F9"/>
    <w:rsid w:val="00A55143"/>
    <w:rsid w:val="00A821CF"/>
    <w:rsid w:val="00B17B4B"/>
    <w:rsid w:val="00B41BDF"/>
    <w:rsid w:val="00B73C58"/>
    <w:rsid w:val="00B75CEF"/>
    <w:rsid w:val="00BA3B8C"/>
    <w:rsid w:val="00C11FB1"/>
    <w:rsid w:val="00C568A2"/>
    <w:rsid w:val="00C93F19"/>
    <w:rsid w:val="00C977C0"/>
    <w:rsid w:val="00D94C1C"/>
    <w:rsid w:val="00E11EAE"/>
    <w:rsid w:val="00E1257F"/>
    <w:rsid w:val="00E26462"/>
    <w:rsid w:val="00E65847"/>
    <w:rsid w:val="00EC3A78"/>
    <w:rsid w:val="00EC4B74"/>
    <w:rsid w:val="00ED0B80"/>
    <w:rsid w:val="00F31E76"/>
    <w:rsid w:val="00F72E68"/>
    <w:rsid w:val="00F74325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8"/>
  </w:style>
  <w:style w:type="paragraph" w:styleId="2">
    <w:name w:val="heading 2"/>
    <w:basedOn w:val="a"/>
    <w:link w:val="20"/>
    <w:uiPriority w:val="9"/>
    <w:qFormat/>
    <w:rsid w:val="0065539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39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5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37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3A67BB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7BB"/>
    <w:pPr>
      <w:widowControl w:val="0"/>
      <w:shd w:val="clear" w:color="auto" w:fill="FFFFFF"/>
      <w:spacing w:line="278" w:lineRule="exact"/>
    </w:pPr>
    <w:rPr>
      <w:sz w:val="19"/>
      <w:szCs w:val="19"/>
    </w:rPr>
  </w:style>
  <w:style w:type="character" w:customStyle="1" w:styleId="4Exact">
    <w:name w:val="Основной текст (4) Exact"/>
    <w:basedOn w:val="a0"/>
    <w:link w:val="4"/>
    <w:locked/>
    <w:rsid w:val="003A67BB"/>
    <w:rPr>
      <w:b/>
      <w:bCs/>
      <w:sz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A67BB"/>
    <w:pPr>
      <w:widowControl w:val="0"/>
      <w:shd w:val="clear" w:color="auto" w:fill="FFFFFF"/>
      <w:spacing w:line="283" w:lineRule="exact"/>
    </w:pPr>
    <w:rPr>
      <w:b/>
      <w:bCs/>
      <w:sz w:val="22"/>
    </w:rPr>
  </w:style>
  <w:style w:type="character" w:customStyle="1" w:styleId="21">
    <w:name w:val="Основной текст (2)_"/>
    <w:basedOn w:val="a0"/>
    <w:link w:val="22"/>
    <w:locked/>
    <w:rsid w:val="003A67B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67BB"/>
    <w:pPr>
      <w:widowControl w:val="0"/>
      <w:shd w:val="clear" w:color="auto" w:fill="FFFFFF"/>
      <w:spacing w:after="24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e-mordovia.ru/suborg/view/683" TargetMode="External"/><Relationship Id="rId13" Type="http://schemas.openxmlformats.org/officeDocument/2006/relationships/hyperlink" Target="http://minzdrav.e-mordovia.ru/suborg/view/172" TargetMode="External"/><Relationship Id="rId18" Type="http://schemas.openxmlformats.org/officeDocument/2006/relationships/hyperlink" Target="http://minzdrav.e-mordovia.ru/suborg/view/66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inzdrav.e-mordovia.ru/suborg/view/683" TargetMode="External"/><Relationship Id="rId12" Type="http://schemas.openxmlformats.org/officeDocument/2006/relationships/hyperlink" Target="http://minzdrav.e-mordovia.ru/suborg/view/660" TargetMode="External"/><Relationship Id="rId17" Type="http://schemas.openxmlformats.org/officeDocument/2006/relationships/hyperlink" Target="http://minzdrav.e-mordovia.ru/suborg/view/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zdrav.e-mordovia.ru/suborg/view/1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e-mordovia.ru/suborg/view/685" TargetMode="External"/><Relationship Id="rId11" Type="http://schemas.openxmlformats.org/officeDocument/2006/relationships/hyperlink" Target="http://minzdrav.e-mordovia.ru/suborg/view/660" TargetMode="External"/><Relationship Id="rId5" Type="http://schemas.openxmlformats.org/officeDocument/2006/relationships/hyperlink" Target="http://minzdrav.e-mordovia.ru/suborg/view/685" TargetMode="External"/><Relationship Id="rId15" Type="http://schemas.openxmlformats.org/officeDocument/2006/relationships/hyperlink" Target="http://minzdrav.e-mordovia.ru/suborg/view/172" TargetMode="External"/><Relationship Id="rId10" Type="http://schemas.openxmlformats.org/officeDocument/2006/relationships/hyperlink" Target="http://minzdrav.e-mordovia.ru/suborg/view/6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zdrav.e-mordovia.ru/suborg/view/661" TargetMode="External"/><Relationship Id="rId14" Type="http://schemas.openxmlformats.org/officeDocument/2006/relationships/hyperlink" Target="http://minzdrav.e-mordovia.ru/suborg/view/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97DC-0C6E-44CB-BD3F-06CDB30D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19</cp:revision>
  <cp:lastPrinted>2020-01-21T06:00:00Z</cp:lastPrinted>
  <dcterms:created xsi:type="dcterms:W3CDTF">2017-07-10T10:01:00Z</dcterms:created>
  <dcterms:modified xsi:type="dcterms:W3CDTF">2020-01-21T06:01:00Z</dcterms:modified>
</cp:coreProperties>
</file>